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B9424" w14:textId="7C8CEFEE" w:rsidR="005E24B8" w:rsidRPr="00E55979" w:rsidRDefault="005E24B8" w:rsidP="005E24B8">
      <w:pPr>
        <w:rPr>
          <w:rFonts w:ascii="Verdana" w:hAnsi="Verdana"/>
          <w:b/>
          <w:bCs/>
          <w:sz w:val="32"/>
          <w:szCs w:val="32"/>
        </w:rPr>
      </w:pPr>
      <w:r w:rsidRPr="00E55979">
        <w:rPr>
          <w:rFonts w:ascii="Verdana" w:hAnsi="Verdana"/>
          <w:b/>
          <w:bCs/>
          <w:sz w:val="32"/>
          <w:szCs w:val="32"/>
        </w:rPr>
        <w:t>FY 202</w:t>
      </w:r>
      <w:r w:rsidR="00A30092">
        <w:rPr>
          <w:rFonts w:ascii="Verdana" w:hAnsi="Verdana"/>
          <w:b/>
          <w:bCs/>
          <w:sz w:val="32"/>
          <w:szCs w:val="32"/>
        </w:rPr>
        <w:t>4</w:t>
      </w:r>
      <w:r w:rsidRPr="00E55979">
        <w:rPr>
          <w:rFonts w:ascii="Verdana" w:hAnsi="Verdana"/>
          <w:b/>
          <w:bCs/>
          <w:sz w:val="32"/>
          <w:szCs w:val="32"/>
        </w:rPr>
        <w:t>-202</w:t>
      </w:r>
      <w:r w:rsidR="00A30092">
        <w:rPr>
          <w:rFonts w:ascii="Verdana" w:hAnsi="Verdana"/>
          <w:b/>
          <w:bCs/>
          <w:sz w:val="32"/>
          <w:szCs w:val="32"/>
        </w:rPr>
        <w:t>5</w:t>
      </w:r>
      <w:r w:rsidRPr="00E55979">
        <w:rPr>
          <w:rFonts w:ascii="Verdana" w:hAnsi="Verdana"/>
          <w:b/>
          <w:bCs/>
          <w:sz w:val="32"/>
          <w:szCs w:val="32"/>
        </w:rPr>
        <w:t xml:space="preserve"> </w:t>
      </w:r>
      <w:r w:rsidR="009B6534">
        <w:rPr>
          <w:rFonts w:ascii="Verdana" w:hAnsi="Verdana"/>
          <w:b/>
          <w:bCs/>
          <w:sz w:val="32"/>
          <w:szCs w:val="32"/>
        </w:rPr>
        <w:t>Fourth</w:t>
      </w:r>
      <w:r w:rsidRPr="00E55979">
        <w:rPr>
          <w:rFonts w:ascii="Verdana" w:hAnsi="Verdana"/>
          <w:b/>
          <w:bCs/>
          <w:sz w:val="32"/>
          <w:szCs w:val="32"/>
        </w:rPr>
        <w:t xml:space="preserve"> Quarter Financial Report</w:t>
      </w:r>
    </w:p>
    <w:p w14:paraId="259F05FE" w14:textId="77777777" w:rsidR="005E24B8" w:rsidRPr="00E55979" w:rsidRDefault="005E24B8" w:rsidP="005E24B8">
      <w:pPr>
        <w:rPr>
          <w:rFonts w:ascii="Verdana" w:hAnsi="Verdana"/>
        </w:rPr>
      </w:pPr>
    </w:p>
    <w:p w14:paraId="762B5076" w14:textId="34A833DE" w:rsidR="0050269C" w:rsidRDefault="005E24B8" w:rsidP="005E24B8">
      <w:pPr>
        <w:rPr>
          <w:rFonts w:ascii="Verdana" w:hAnsi="Verdana"/>
          <w:color w:val="030112"/>
          <w:sz w:val="20"/>
          <w:szCs w:val="20"/>
          <w:shd w:val="clear" w:color="auto" w:fill="FFFFFF"/>
        </w:rPr>
      </w:pPr>
      <w:r w:rsidRPr="00E55979">
        <w:rPr>
          <w:rFonts w:ascii="Verdana" w:hAnsi="Verdana"/>
          <w:sz w:val="20"/>
          <w:szCs w:val="20"/>
        </w:rPr>
        <w:t xml:space="preserve">The </w:t>
      </w:r>
      <w:r w:rsidR="009B6534">
        <w:rPr>
          <w:rFonts w:ascii="Verdana" w:hAnsi="Verdana"/>
          <w:sz w:val="20"/>
          <w:szCs w:val="20"/>
        </w:rPr>
        <w:t>fourth</w:t>
      </w:r>
      <w:r w:rsidRPr="00E55979">
        <w:rPr>
          <w:rFonts w:ascii="Verdana" w:hAnsi="Verdana"/>
          <w:sz w:val="20"/>
          <w:szCs w:val="20"/>
        </w:rPr>
        <w:t xml:space="preserve"> quarter financial report</w:t>
      </w:r>
      <w:r w:rsidR="00B76A28" w:rsidRPr="00E55979">
        <w:rPr>
          <w:rFonts w:ascii="Verdana" w:hAnsi="Verdana"/>
          <w:sz w:val="20"/>
          <w:szCs w:val="20"/>
        </w:rPr>
        <w:t>,</w:t>
      </w:r>
      <w:r w:rsidRPr="00E55979">
        <w:rPr>
          <w:rFonts w:ascii="Verdana" w:hAnsi="Verdana"/>
          <w:sz w:val="20"/>
          <w:szCs w:val="20"/>
        </w:rPr>
        <w:t xml:space="preserve"> representing </w:t>
      </w:r>
      <w:r w:rsidR="009B6534">
        <w:rPr>
          <w:rFonts w:ascii="Verdana" w:hAnsi="Verdana"/>
          <w:sz w:val="20"/>
          <w:szCs w:val="20"/>
        </w:rPr>
        <w:t>April</w:t>
      </w:r>
      <w:r w:rsidRPr="00E55979">
        <w:rPr>
          <w:rFonts w:ascii="Verdana" w:hAnsi="Verdana"/>
          <w:sz w:val="20"/>
          <w:szCs w:val="20"/>
        </w:rPr>
        <w:t xml:space="preserve">, </w:t>
      </w:r>
      <w:r w:rsidR="009B6534">
        <w:rPr>
          <w:rFonts w:ascii="Verdana" w:hAnsi="Verdana"/>
          <w:sz w:val="20"/>
          <w:szCs w:val="20"/>
        </w:rPr>
        <w:t>May</w:t>
      </w:r>
      <w:r w:rsidRPr="00E55979">
        <w:rPr>
          <w:rFonts w:ascii="Verdana" w:hAnsi="Verdana"/>
          <w:sz w:val="20"/>
          <w:szCs w:val="20"/>
        </w:rPr>
        <w:t xml:space="preserve">, and </w:t>
      </w:r>
      <w:r w:rsidR="009B6534">
        <w:rPr>
          <w:rFonts w:ascii="Verdana" w:hAnsi="Verdana"/>
          <w:sz w:val="20"/>
          <w:szCs w:val="20"/>
        </w:rPr>
        <w:t>June</w:t>
      </w:r>
      <w:r w:rsidRPr="00E55979">
        <w:rPr>
          <w:rFonts w:ascii="Verdana" w:hAnsi="Verdana"/>
          <w:sz w:val="20"/>
          <w:szCs w:val="20"/>
        </w:rPr>
        <w:t xml:space="preserve"> 202</w:t>
      </w:r>
      <w:r w:rsidR="00453BA3">
        <w:rPr>
          <w:rFonts w:ascii="Verdana" w:hAnsi="Verdana"/>
          <w:sz w:val="20"/>
          <w:szCs w:val="20"/>
        </w:rPr>
        <w:t>5</w:t>
      </w:r>
      <w:r w:rsidR="00B76A28" w:rsidRPr="00E55979">
        <w:rPr>
          <w:rFonts w:ascii="Verdana" w:hAnsi="Verdana"/>
          <w:sz w:val="20"/>
          <w:szCs w:val="20"/>
        </w:rPr>
        <w:t>,</w:t>
      </w:r>
      <w:r w:rsidRPr="00E55979">
        <w:rPr>
          <w:rFonts w:ascii="Verdana" w:hAnsi="Verdana"/>
          <w:sz w:val="20"/>
          <w:szCs w:val="20"/>
        </w:rPr>
        <w:t xml:space="preserve"> </w:t>
      </w:r>
      <w:r w:rsidR="00B76A28" w:rsidRPr="00E55979">
        <w:rPr>
          <w:rFonts w:ascii="Verdana" w:hAnsi="Verdana"/>
          <w:sz w:val="20"/>
          <w:szCs w:val="20"/>
        </w:rPr>
        <w:t>is</w:t>
      </w:r>
      <w:r w:rsidRPr="00E55979">
        <w:rPr>
          <w:rFonts w:ascii="Verdana" w:hAnsi="Verdana"/>
          <w:sz w:val="20"/>
          <w:szCs w:val="20"/>
        </w:rPr>
        <w:t xml:space="preserve"> presented for the Board’s consideration.</w:t>
      </w:r>
      <w:r w:rsidR="00262302">
        <w:rPr>
          <w:rFonts w:ascii="Verdana" w:hAnsi="Verdana"/>
          <w:sz w:val="20"/>
          <w:szCs w:val="20"/>
        </w:rPr>
        <w:t xml:space="preserve">  </w:t>
      </w:r>
      <w:r>
        <w:rPr>
          <w:rFonts w:ascii="Verdana" w:hAnsi="Verdana"/>
          <w:color w:val="030112"/>
          <w:sz w:val="20"/>
          <w:szCs w:val="20"/>
          <w:shd w:val="clear" w:color="auto" w:fill="FFFFFF"/>
        </w:rPr>
        <w:t xml:space="preserve">This report provides information on the budgeting and expenditure of funds by state category. </w:t>
      </w:r>
      <w:r>
        <w:rPr>
          <w:rFonts w:ascii="Verdana" w:hAnsi="Verdana"/>
          <w:color w:val="030112"/>
          <w:sz w:val="20"/>
          <w:szCs w:val="20"/>
        </w:rPr>
        <w:br/>
      </w:r>
      <w:r>
        <w:rPr>
          <w:rFonts w:ascii="Verdana" w:hAnsi="Verdana"/>
          <w:color w:val="030112"/>
          <w:sz w:val="20"/>
          <w:szCs w:val="20"/>
        </w:rPr>
        <w:br/>
      </w:r>
      <w:r w:rsidRPr="00E55979">
        <w:rPr>
          <w:rFonts w:ascii="Verdana" w:hAnsi="Verdana"/>
          <w:b/>
          <w:bCs/>
          <w:color w:val="030112"/>
          <w:sz w:val="20"/>
          <w:szCs w:val="20"/>
          <w:shd w:val="clear" w:color="auto" w:fill="FFFFFF"/>
        </w:rPr>
        <w:t>Revenues:</w:t>
      </w:r>
      <w:r>
        <w:rPr>
          <w:rFonts w:ascii="Verdana" w:hAnsi="Verdana"/>
          <w:color w:val="030112"/>
          <w:sz w:val="20"/>
          <w:szCs w:val="20"/>
          <w:shd w:val="clear" w:color="auto" w:fill="FFFFFF"/>
        </w:rPr>
        <w:t xml:space="preserve"> March 31 Average Daily Membership (ADM), upon which state revenues are based, </w:t>
      </w:r>
      <w:r w:rsidR="006F4D7F">
        <w:rPr>
          <w:rFonts w:ascii="Verdana" w:hAnsi="Verdana"/>
          <w:color w:val="030112"/>
          <w:sz w:val="20"/>
          <w:szCs w:val="20"/>
          <w:shd w:val="clear" w:color="auto" w:fill="FFFFFF"/>
        </w:rPr>
        <w:t>was</w:t>
      </w:r>
      <w:r w:rsidR="0050269C">
        <w:rPr>
          <w:rFonts w:ascii="Verdana" w:hAnsi="Verdana"/>
          <w:color w:val="030112"/>
          <w:sz w:val="20"/>
          <w:szCs w:val="20"/>
          <w:shd w:val="clear" w:color="auto" w:fill="FFFFFF"/>
        </w:rPr>
        <w:t xml:space="preserve"> budgeted to be </w:t>
      </w:r>
      <w:r w:rsidR="0050269C" w:rsidRPr="0050269C">
        <w:rPr>
          <w:rFonts w:ascii="Verdana" w:hAnsi="Verdana"/>
          <w:color w:val="030112"/>
          <w:sz w:val="20"/>
          <w:szCs w:val="20"/>
          <w:shd w:val="clear" w:color="auto" w:fill="FFFFFF"/>
        </w:rPr>
        <w:t>13,</w:t>
      </w:r>
      <w:r w:rsidR="00FC5F32">
        <w:rPr>
          <w:rFonts w:ascii="Verdana" w:hAnsi="Verdana"/>
          <w:color w:val="030112"/>
          <w:sz w:val="20"/>
          <w:szCs w:val="20"/>
          <w:shd w:val="clear" w:color="auto" w:fill="FFFFFF"/>
        </w:rPr>
        <w:t>493</w:t>
      </w:r>
      <w:r>
        <w:rPr>
          <w:rFonts w:ascii="Verdana" w:hAnsi="Verdana"/>
          <w:color w:val="030112"/>
          <w:sz w:val="20"/>
          <w:szCs w:val="20"/>
          <w:shd w:val="clear" w:color="auto" w:fill="FFFFFF"/>
        </w:rPr>
        <w:t xml:space="preserve">. </w:t>
      </w:r>
      <w:r w:rsidR="00261319">
        <w:rPr>
          <w:rFonts w:ascii="Verdana" w:hAnsi="Verdana"/>
          <w:color w:val="030112"/>
          <w:sz w:val="20"/>
          <w:szCs w:val="20"/>
          <w:shd w:val="clear" w:color="auto" w:fill="FFFFFF"/>
        </w:rPr>
        <w:t xml:space="preserve">Final </w:t>
      </w:r>
      <w:r w:rsidR="00E55979">
        <w:rPr>
          <w:rFonts w:ascii="Verdana" w:hAnsi="Verdana"/>
          <w:color w:val="030112"/>
          <w:sz w:val="20"/>
          <w:szCs w:val="20"/>
          <w:shd w:val="clear" w:color="auto" w:fill="FFFFFF"/>
        </w:rPr>
        <w:t xml:space="preserve">ADM </w:t>
      </w:r>
      <w:r w:rsidR="00B84479">
        <w:rPr>
          <w:rFonts w:ascii="Verdana" w:hAnsi="Verdana"/>
          <w:color w:val="030112"/>
          <w:sz w:val="20"/>
          <w:szCs w:val="20"/>
          <w:shd w:val="clear" w:color="auto" w:fill="FFFFFF"/>
        </w:rPr>
        <w:t xml:space="preserve">was 13,597, an increase of 104 students over </w:t>
      </w:r>
      <w:r w:rsidR="006F4D7F">
        <w:rPr>
          <w:rFonts w:ascii="Verdana" w:hAnsi="Verdana"/>
          <w:color w:val="030112"/>
          <w:sz w:val="20"/>
          <w:szCs w:val="20"/>
          <w:shd w:val="clear" w:color="auto" w:fill="FFFFFF"/>
        </w:rPr>
        <w:t>budgeted</w:t>
      </w:r>
      <w:r w:rsidR="0050269C">
        <w:rPr>
          <w:rFonts w:ascii="Verdana" w:hAnsi="Verdana"/>
          <w:color w:val="030112"/>
          <w:sz w:val="20"/>
          <w:szCs w:val="20"/>
          <w:shd w:val="clear" w:color="auto" w:fill="FFFFFF"/>
        </w:rPr>
        <w:t>.</w:t>
      </w:r>
      <w:r w:rsidR="00B5549D">
        <w:rPr>
          <w:rFonts w:ascii="Verdana" w:hAnsi="Verdana"/>
          <w:color w:val="030112"/>
          <w:sz w:val="20"/>
          <w:szCs w:val="20"/>
          <w:shd w:val="clear" w:color="auto" w:fill="FFFFFF"/>
        </w:rPr>
        <w:t xml:space="preserve">  </w:t>
      </w:r>
      <w:r>
        <w:rPr>
          <w:rFonts w:ascii="Verdana" w:hAnsi="Verdana"/>
          <w:color w:val="030112"/>
          <w:sz w:val="20"/>
          <w:szCs w:val="20"/>
          <w:shd w:val="clear" w:color="auto" w:fill="FFFFFF"/>
        </w:rPr>
        <w:t xml:space="preserve">Overall state revenues </w:t>
      </w:r>
      <w:r w:rsidR="00B84479">
        <w:rPr>
          <w:rFonts w:ascii="Verdana" w:hAnsi="Verdana"/>
          <w:color w:val="030112"/>
          <w:sz w:val="20"/>
          <w:szCs w:val="20"/>
          <w:shd w:val="clear" w:color="auto" w:fill="FFFFFF"/>
        </w:rPr>
        <w:t>were just over $70M, just slightly greater than budgeted</w:t>
      </w:r>
      <w:r w:rsidR="00446DD9">
        <w:rPr>
          <w:rFonts w:ascii="Verdana" w:hAnsi="Verdana"/>
          <w:color w:val="030112"/>
          <w:sz w:val="20"/>
          <w:szCs w:val="20"/>
          <w:shd w:val="clear" w:color="auto" w:fill="FFFFFF"/>
        </w:rPr>
        <w:t>.</w:t>
      </w:r>
      <w:r w:rsidR="00924EEA">
        <w:rPr>
          <w:rFonts w:ascii="Verdana" w:hAnsi="Verdana"/>
          <w:color w:val="030112"/>
          <w:sz w:val="20"/>
          <w:szCs w:val="20"/>
          <w:shd w:val="clear" w:color="auto" w:fill="FFFFFF"/>
        </w:rPr>
        <w:t xml:space="preserve">  </w:t>
      </w:r>
      <w:r>
        <w:rPr>
          <w:rFonts w:ascii="Verdana" w:hAnsi="Verdana"/>
          <w:color w:val="030112"/>
          <w:sz w:val="20"/>
          <w:szCs w:val="20"/>
          <w:shd w:val="clear" w:color="auto" w:fill="FFFFFF"/>
        </w:rPr>
        <w:t xml:space="preserve">Local </w:t>
      </w:r>
      <w:r w:rsidR="00B84479">
        <w:rPr>
          <w:rFonts w:ascii="Verdana" w:hAnsi="Verdana"/>
          <w:color w:val="030112"/>
          <w:sz w:val="20"/>
          <w:szCs w:val="20"/>
          <w:shd w:val="clear" w:color="auto" w:fill="FFFFFF"/>
        </w:rPr>
        <w:t xml:space="preserve">school </w:t>
      </w:r>
      <w:r w:rsidR="0023650D">
        <w:rPr>
          <w:rFonts w:ascii="Verdana" w:hAnsi="Verdana"/>
          <w:color w:val="030112"/>
          <w:sz w:val="20"/>
          <w:szCs w:val="20"/>
          <w:shd w:val="clear" w:color="auto" w:fill="FFFFFF"/>
        </w:rPr>
        <w:t>revenues w</w:t>
      </w:r>
      <w:r w:rsidR="00B84479">
        <w:rPr>
          <w:rFonts w:ascii="Verdana" w:hAnsi="Verdana"/>
          <w:color w:val="030112"/>
          <w:sz w:val="20"/>
          <w:szCs w:val="20"/>
          <w:shd w:val="clear" w:color="auto" w:fill="FFFFFF"/>
        </w:rPr>
        <w:t>ere slightly</w:t>
      </w:r>
      <w:r w:rsidR="0023650D">
        <w:rPr>
          <w:rFonts w:ascii="Verdana" w:hAnsi="Verdana"/>
          <w:color w:val="030112"/>
          <w:sz w:val="20"/>
          <w:szCs w:val="20"/>
          <w:shd w:val="clear" w:color="auto" w:fill="FFFFFF"/>
        </w:rPr>
        <w:t xml:space="preserve"> higher than </w:t>
      </w:r>
      <w:r w:rsidR="004D74C1">
        <w:rPr>
          <w:rFonts w:ascii="Verdana" w:hAnsi="Verdana"/>
          <w:color w:val="030112"/>
          <w:sz w:val="20"/>
          <w:szCs w:val="20"/>
          <w:shd w:val="clear" w:color="auto" w:fill="FFFFFF"/>
        </w:rPr>
        <w:t>budgeted</w:t>
      </w:r>
      <w:r w:rsidR="0023650D">
        <w:rPr>
          <w:rFonts w:ascii="Verdana" w:hAnsi="Verdana"/>
          <w:color w:val="030112"/>
          <w:sz w:val="20"/>
          <w:szCs w:val="20"/>
          <w:shd w:val="clear" w:color="auto" w:fill="FFFFFF"/>
        </w:rPr>
        <w:t xml:space="preserve"> </w:t>
      </w:r>
      <w:r w:rsidR="0050269C">
        <w:rPr>
          <w:rFonts w:ascii="Verdana" w:hAnsi="Verdana"/>
          <w:color w:val="030112"/>
          <w:sz w:val="20"/>
          <w:szCs w:val="20"/>
          <w:shd w:val="clear" w:color="auto" w:fill="FFFFFF"/>
        </w:rPr>
        <w:t xml:space="preserve">and Federal </w:t>
      </w:r>
      <w:r>
        <w:rPr>
          <w:rFonts w:ascii="Verdana" w:hAnsi="Verdana"/>
          <w:color w:val="030112"/>
          <w:sz w:val="20"/>
          <w:szCs w:val="20"/>
          <w:shd w:val="clear" w:color="auto" w:fill="FFFFFF"/>
        </w:rPr>
        <w:t xml:space="preserve">revenues </w:t>
      </w:r>
      <w:r w:rsidR="00B84479">
        <w:rPr>
          <w:rFonts w:ascii="Verdana" w:hAnsi="Verdana"/>
          <w:color w:val="030112"/>
          <w:sz w:val="20"/>
          <w:szCs w:val="20"/>
          <w:shd w:val="clear" w:color="auto" w:fill="FFFFFF"/>
        </w:rPr>
        <w:t>were</w:t>
      </w:r>
      <w:r w:rsidR="0050269C">
        <w:rPr>
          <w:rFonts w:ascii="Verdana" w:hAnsi="Verdana"/>
          <w:color w:val="030112"/>
          <w:sz w:val="20"/>
          <w:szCs w:val="20"/>
          <w:shd w:val="clear" w:color="auto" w:fill="FFFFFF"/>
        </w:rPr>
        <w:t xml:space="preserve"> </w:t>
      </w:r>
      <w:r w:rsidR="004D74C1">
        <w:rPr>
          <w:rFonts w:ascii="Verdana" w:hAnsi="Verdana"/>
          <w:color w:val="030112"/>
          <w:sz w:val="20"/>
          <w:szCs w:val="20"/>
          <w:shd w:val="clear" w:color="auto" w:fill="FFFFFF"/>
        </w:rPr>
        <w:t>slightly lower than</w:t>
      </w:r>
      <w:r w:rsidR="0050269C">
        <w:rPr>
          <w:rFonts w:ascii="Verdana" w:hAnsi="Verdana"/>
          <w:color w:val="030112"/>
          <w:sz w:val="20"/>
          <w:szCs w:val="20"/>
          <w:shd w:val="clear" w:color="auto" w:fill="FFFFFF"/>
        </w:rPr>
        <w:t xml:space="preserve"> budget</w:t>
      </w:r>
      <w:r w:rsidR="004D74C1">
        <w:rPr>
          <w:rFonts w:ascii="Verdana" w:hAnsi="Verdana"/>
          <w:color w:val="030112"/>
          <w:sz w:val="20"/>
          <w:szCs w:val="20"/>
          <w:shd w:val="clear" w:color="auto" w:fill="FFFFFF"/>
        </w:rPr>
        <w:t>ed</w:t>
      </w:r>
      <w:r>
        <w:rPr>
          <w:rFonts w:ascii="Verdana" w:hAnsi="Verdana"/>
          <w:color w:val="030112"/>
          <w:sz w:val="20"/>
          <w:szCs w:val="20"/>
          <w:shd w:val="clear" w:color="auto" w:fill="FFFFFF"/>
        </w:rPr>
        <w:t>.</w:t>
      </w:r>
      <w:r w:rsidR="005562E6">
        <w:rPr>
          <w:rFonts w:ascii="Verdana" w:hAnsi="Verdana"/>
          <w:color w:val="030112"/>
          <w:sz w:val="20"/>
          <w:szCs w:val="20"/>
          <w:shd w:val="clear" w:color="auto" w:fill="FFFFFF"/>
        </w:rPr>
        <w:t xml:space="preserve">  Transfers</w:t>
      </w:r>
      <w:r w:rsidR="005B4F35">
        <w:rPr>
          <w:rFonts w:ascii="Verdana" w:hAnsi="Verdana"/>
          <w:color w:val="030112"/>
          <w:sz w:val="20"/>
          <w:szCs w:val="20"/>
          <w:shd w:val="clear" w:color="auto" w:fill="FFFFFF"/>
        </w:rPr>
        <w:t>-</w:t>
      </w:r>
      <w:r w:rsidR="005562E6">
        <w:rPr>
          <w:rFonts w:ascii="Verdana" w:hAnsi="Verdana"/>
          <w:color w:val="030112"/>
          <w:sz w:val="20"/>
          <w:szCs w:val="20"/>
          <w:shd w:val="clear" w:color="auto" w:fill="FFFFFF"/>
        </w:rPr>
        <w:t xml:space="preserve">in </w:t>
      </w:r>
      <w:r w:rsidR="00B84479">
        <w:rPr>
          <w:rFonts w:ascii="Verdana" w:hAnsi="Verdana"/>
          <w:color w:val="030112"/>
          <w:sz w:val="20"/>
          <w:szCs w:val="20"/>
          <w:shd w:val="clear" w:color="auto" w:fill="FFFFFF"/>
        </w:rPr>
        <w:t>were</w:t>
      </w:r>
      <w:r w:rsidR="005562E6">
        <w:rPr>
          <w:rFonts w:ascii="Verdana" w:hAnsi="Verdana"/>
          <w:color w:val="030112"/>
          <w:sz w:val="20"/>
          <w:szCs w:val="20"/>
          <w:shd w:val="clear" w:color="auto" w:fill="FFFFFF"/>
        </w:rPr>
        <w:t xml:space="preserve"> higher by more </w:t>
      </w:r>
      <w:r w:rsidR="005E0F7B">
        <w:rPr>
          <w:rFonts w:ascii="Verdana" w:hAnsi="Verdana"/>
          <w:color w:val="030112"/>
          <w:sz w:val="20"/>
          <w:szCs w:val="20"/>
          <w:shd w:val="clear" w:color="auto" w:fill="FFFFFF"/>
        </w:rPr>
        <w:t xml:space="preserve">than </w:t>
      </w:r>
      <w:r w:rsidR="00FA6603">
        <w:rPr>
          <w:rFonts w:ascii="Verdana" w:hAnsi="Verdana"/>
          <w:color w:val="030112"/>
          <w:sz w:val="20"/>
          <w:szCs w:val="20"/>
          <w:shd w:val="clear" w:color="auto" w:fill="FFFFFF"/>
        </w:rPr>
        <w:t>$7.</w:t>
      </w:r>
      <w:r w:rsidR="00A83C60">
        <w:rPr>
          <w:rFonts w:ascii="Verdana" w:hAnsi="Verdana"/>
          <w:color w:val="030112"/>
          <w:sz w:val="20"/>
          <w:szCs w:val="20"/>
          <w:shd w:val="clear" w:color="auto" w:fill="FFFFFF"/>
        </w:rPr>
        <w:t>6</w:t>
      </w:r>
      <w:r w:rsidR="00FA6603">
        <w:rPr>
          <w:rFonts w:ascii="Verdana" w:hAnsi="Verdana"/>
          <w:color w:val="030112"/>
          <w:sz w:val="20"/>
          <w:szCs w:val="20"/>
          <w:shd w:val="clear" w:color="auto" w:fill="FFFFFF"/>
        </w:rPr>
        <w:t xml:space="preserve">M </w:t>
      </w:r>
      <w:r w:rsidR="00A83C60">
        <w:rPr>
          <w:rFonts w:ascii="Verdana" w:hAnsi="Verdana"/>
          <w:color w:val="030112"/>
          <w:sz w:val="20"/>
          <w:szCs w:val="20"/>
          <w:shd w:val="clear" w:color="auto" w:fill="FFFFFF"/>
        </w:rPr>
        <w:t>in support of increased health insurance costs</w:t>
      </w:r>
      <w:r w:rsidR="004F08CF">
        <w:rPr>
          <w:rFonts w:ascii="Verdana" w:hAnsi="Verdana"/>
          <w:color w:val="030112"/>
          <w:sz w:val="20"/>
          <w:szCs w:val="20"/>
          <w:shd w:val="clear" w:color="auto" w:fill="FFFFFF"/>
        </w:rPr>
        <w:t xml:space="preserve"> and </w:t>
      </w:r>
      <w:r w:rsidR="00A87E81">
        <w:rPr>
          <w:rFonts w:ascii="Verdana" w:hAnsi="Verdana"/>
          <w:color w:val="030112"/>
          <w:sz w:val="20"/>
          <w:szCs w:val="20"/>
          <w:shd w:val="clear" w:color="auto" w:fill="FFFFFF"/>
        </w:rPr>
        <w:t xml:space="preserve">a </w:t>
      </w:r>
      <w:r w:rsidR="004F08CF">
        <w:rPr>
          <w:rFonts w:ascii="Verdana" w:hAnsi="Verdana"/>
          <w:color w:val="030112"/>
          <w:sz w:val="20"/>
          <w:szCs w:val="20"/>
          <w:shd w:val="clear" w:color="auto" w:fill="FFFFFF"/>
        </w:rPr>
        <w:t>one-time infusion of the health care fund</w:t>
      </w:r>
      <w:r w:rsidR="00302617">
        <w:rPr>
          <w:rFonts w:ascii="Verdana" w:hAnsi="Verdana"/>
          <w:color w:val="030112"/>
          <w:sz w:val="20"/>
          <w:szCs w:val="20"/>
          <w:shd w:val="clear" w:color="auto" w:fill="FFFFFF"/>
        </w:rPr>
        <w:t>.</w:t>
      </w:r>
      <w:r w:rsidR="009B6534">
        <w:rPr>
          <w:rFonts w:ascii="Verdana" w:hAnsi="Verdana"/>
          <w:color w:val="030112"/>
          <w:sz w:val="20"/>
          <w:szCs w:val="20"/>
          <w:shd w:val="clear" w:color="auto" w:fill="FFFFFF"/>
        </w:rPr>
        <w:t xml:space="preserve">  </w:t>
      </w:r>
      <w:r w:rsidR="006F4D7F">
        <w:rPr>
          <w:rFonts w:ascii="Verdana" w:hAnsi="Verdana"/>
          <w:color w:val="030112"/>
          <w:sz w:val="20"/>
          <w:szCs w:val="20"/>
          <w:shd w:val="clear" w:color="auto" w:fill="FFFFFF"/>
        </w:rPr>
        <w:t xml:space="preserve">Due to expenditure savings, budgeted fund balance was not fully utilized, therefore just over $1.6M is retained in fund balance. </w:t>
      </w:r>
      <w:r w:rsidR="00E55979">
        <w:rPr>
          <w:rFonts w:ascii="Verdana" w:hAnsi="Verdana"/>
          <w:color w:val="030112"/>
          <w:sz w:val="20"/>
          <w:szCs w:val="20"/>
          <w:shd w:val="clear" w:color="auto" w:fill="FFFFFF"/>
        </w:rPr>
        <w:t xml:space="preserve">Revenues are shown on page </w:t>
      </w:r>
      <w:r w:rsidR="00850D16">
        <w:rPr>
          <w:rFonts w:ascii="Verdana" w:hAnsi="Verdana"/>
          <w:color w:val="030112"/>
          <w:sz w:val="20"/>
          <w:szCs w:val="20"/>
          <w:shd w:val="clear" w:color="auto" w:fill="FFFFFF"/>
        </w:rPr>
        <w:t>1</w:t>
      </w:r>
      <w:r w:rsidR="00E55979">
        <w:rPr>
          <w:rFonts w:ascii="Verdana" w:hAnsi="Verdana"/>
          <w:color w:val="030112"/>
          <w:sz w:val="20"/>
          <w:szCs w:val="20"/>
          <w:shd w:val="clear" w:color="auto" w:fill="FFFFFF"/>
        </w:rPr>
        <w:t>.</w:t>
      </w:r>
      <w:r>
        <w:rPr>
          <w:rFonts w:ascii="Verdana" w:hAnsi="Verdana"/>
          <w:color w:val="030112"/>
          <w:sz w:val="20"/>
          <w:szCs w:val="20"/>
        </w:rPr>
        <w:br/>
      </w:r>
      <w:r>
        <w:rPr>
          <w:rFonts w:ascii="Verdana" w:hAnsi="Verdana"/>
          <w:color w:val="030112"/>
          <w:sz w:val="20"/>
          <w:szCs w:val="20"/>
        </w:rPr>
        <w:br/>
      </w:r>
      <w:r w:rsidRPr="00E55979">
        <w:rPr>
          <w:rFonts w:ascii="Verdana" w:hAnsi="Verdana"/>
          <w:b/>
          <w:bCs/>
          <w:color w:val="030112"/>
          <w:sz w:val="20"/>
          <w:szCs w:val="20"/>
          <w:shd w:val="clear" w:color="auto" w:fill="FFFFFF"/>
        </w:rPr>
        <w:t>Expenses:</w:t>
      </w:r>
      <w:r>
        <w:rPr>
          <w:rFonts w:ascii="Verdana" w:hAnsi="Verdana"/>
          <w:color w:val="030112"/>
          <w:sz w:val="20"/>
          <w:szCs w:val="20"/>
          <w:shd w:val="clear" w:color="auto" w:fill="FFFFFF"/>
        </w:rPr>
        <w:t xml:space="preserve"> </w:t>
      </w:r>
      <w:r w:rsidR="00895048">
        <w:rPr>
          <w:rFonts w:ascii="Verdana" w:hAnsi="Verdana"/>
          <w:color w:val="030112"/>
          <w:sz w:val="20"/>
          <w:szCs w:val="20"/>
          <w:shd w:val="clear" w:color="auto" w:fill="FFFFFF"/>
        </w:rPr>
        <w:t>C</w:t>
      </w:r>
      <w:r>
        <w:rPr>
          <w:rFonts w:ascii="Verdana" w:hAnsi="Verdana"/>
          <w:color w:val="030112"/>
          <w:sz w:val="20"/>
          <w:szCs w:val="20"/>
          <w:shd w:val="clear" w:color="auto" w:fill="FFFFFF"/>
        </w:rPr>
        <w:t xml:space="preserve">ompensation and operational expenses </w:t>
      </w:r>
      <w:r w:rsidR="0050269C">
        <w:rPr>
          <w:rFonts w:ascii="Verdana" w:hAnsi="Verdana"/>
          <w:color w:val="030112"/>
          <w:sz w:val="20"/>
          <w:szCs w:val="20"/>
          <w:shd w:val="clear" w:color="auto" w:fill="FFFFFF"/>
        </w:rPr>
        <w:t>are</w:t>
      </w:r>
      <w:r>
        <w:rPr>
          <w:rFonts w:ascii="Verdana" w:hAnsi="Verdana"/>
          <w:color w:val="030112"/>
          <w:sz w:val="20"/>
          <w:szCs w:val="20"/>
          <w:shd w:val="clear" w:color="auto" w:fill="FFFFFF"/>
        </w:rPr>
        <w:t xml:space="preserve"> presented on page </w:t>
      </w:r>
      <w:r w:rsidR="006866FC">
        <w:rPr>
          <w:rFonts w:ascii="Verdana" w:hAnsi="Verdana"/>
          <w:color w:val="030112"/>
          <w:sz w:val="20"/>
          <w:szCs w:val="20"/>
          <w:shd w:val="clear" w:color="auto" w:fill="FFFFFF"/>
        </w:rPr>
        <w:t>1</w:t>
      </w:r>
      <w:r>
        <w:rPr>
          <w:rFonts w:ascii="Verdana" w:hAnsi="Verdana"/>
          <w:color w:val="030112"/>
          <w:sz w:val="20"/>
          <w:szCs w:val="20"/>
          <w:shd w:val="clear" w:color="auto" w:fill="FFFFFF"/>
        </w:rPr>
        <w:t>.</w:t>
      </w:r>
      <w:r w:rsidR="00473316">
        <w:rPr>
          <w:rFonts w:ascii="Verdana" w:hAnsi="Verdana"/>
          <w:color w:val="030112"/>
          <w:sz w:val="20"/>
          <w:szCs w:val="20"/>
          <w:shd w:val="clear" w:color="auto" w:fill="FFFFFF"/>
        </w:rPr>
        <w:t xml:space="preserve">  Expenses for compensation </w:t>
      </w:r>
      <w:r w:rsidR="00B84479">
        <w:rPr>
          <w:rFonts w:ascii="Verdana" w:hAnsi="Verdana"/>
          <w:color w:val="030112"/>
          <w:sz w:val="20"/>
          <w:szCs w:val="20"/>
          <w:shd w:val="clear" w:color="auto" w:fill="FFFFFF"/>
        </w:rPr>
        <w:t>were</w:t>
      </w:r>
      <w:r w:rsidR="009C719B">
        <w:rPr>
          <w:rFonts w:ascii="Verdana" w:hAnsi="Verdana"/>
          <w:color w:val="030112"/>
          <w:sz w:val="20"/>
          <w:szCs w:val="20"/>
          <w:shd w:val="clear" w:color="auto" w:fill="FFFFFF"/>
        </w:rPr>
        <w:t xml:space="preserve"> carefully monitored due to </w:t>
      </w:r>
      <w:r w:rsidR="00F1435B">
        <w:rPr>
          <w:rFonts w:ascii="Verdana" w:hAnsi="Verdana"/>
          <w:color w:val="030112"/>
          <w:sz w:val="20"/>
          <w:szCs w:val="20"/>
          <w:shd w:val="clear" w:color="auto" w:fill="FFFFFF"/>
        </w:rPr>
        <w:t xml:space="preserve">markedly </w:t>
      </w:r>
      <w:r w:rsidR="009C719B">
        <w:rPr>
          <w:rFonts w:ascii="Verdana" w:hAnsi="Verdana"/>
          <w:color w:val="030112"/>
          <w:sz w:val="20"/>
          <w:szCs w:val="20"/>
          <w:shd w:val="clear" w:color="auto" w:fill="FFFFFF"/>
        </w:rPr>
        <w:t>higher than budgeted health insurance</w:t>
      </w:r>
      <w:r w:rsidR="00F1435B">
        <w:rPr>
          <w:rFonts w:ascii="Verdana" w:hAnsi="Verdana"/>
          <w:color w:val="030112"/>
          <w:sz w:val="20"/>
          <w:szCs w:val="20"/>
          <w:shd w:val="clear" w:color="auto" w:fill="FFFFFF"/>
        </w:rPr>
        <w:t xml:space="preserve"> premiums starting on January 1, 2025.  </w:t>
      </w:r>
      <w:r w:rsidR="00646D82">
        <w:rPr>
          <w:rFonts w:ascii="Verdana" w:hAnsi="Verdana"/>
          <w:color w:val="030112"/>
          <w:sz w:val="20"/>
          <w:szCs w:val="20"/>
          <w:shd w:val="clear" w:color="auto" w:fill="FFFFFF"/>
        </w:rPr>
        <w:t xml:space="preserve">Staff implemented plans </w:t>
      </w:r>
      <w:r w:rsidR="00DD749E">
        <w:rPr>
          <w:rFonts w:ascii="Verdana" w:hAnsi="Verdana"/>
          <w:color w:val="030112"/>
          <w:sz w:val="20"/>
          <w:szCs w:val="20"/>
          <w:shd w:val="clear" w:color="auto" w:fill="FFFFFF"/>
        </w:rPr>
        <w:t xml:space="preserve">throughout the year </w:t>
      </w:r>
      <w:r w:rsidR="00646D82">
        <w:rPr>
          <w:rFonts w:ascii="Verdana" w:hAnsi="Verdana"/>
          <w:color w:val="030112"/>
          <w:sz w:val="20"/>
          <w:szCs w:val="20"/>
          <w:shd w:val="clear" w:color="auto" w:fill="FFFFFF"/>
        </w:rPr>
        <w:t xml:space="preserve">to partially offset </w:t>
      </w:r>
      <w:r w:rsidR="00AC244E">
        <w:rPr>
          <w:rFonts w:ascii="Verdana" w:hAnsi="Verdana"/>
          <w:color w:val="030112"/>
          <w:sz w:val="20"/>
          <w:szCs w:val="20"/>
          <w:shd w:val="clear" w:color="auto" w:fill="FFFFFF"/>
        </w:rPr>
        <w:t>health insurance increases with a combination of revenue increases and expenditure reductions</w:t>
      </w:r>
      <w:r w:rsidR="00CF655A">
        <w:rPr>
          <w:rFonts w:ascii="Verdana" w:hAnsi="Verdana"/>
          <w:color w:val="030112"/>
          <w:sz w:val="20"/>
          <w:szCs w:val="20"/>
          <w:shd w:val="clear" w:color="auto" w:fill="FFFFFF"/>
        </w:rPr>
        <w:t>, including operational expense reductions</w:t>
      </w:r>
      <w:r w:rsidR="00AC244E">
        <w:rPr>
          <w:rFonts w:ascii="Verdana" w:hAnsi="Verdana"/>
          <w:color w:val="030112"/>
          <w:sz w:val="20"/>
          <w:szCs w:val="20"/>
          <w:shd w:val="clear" w:color="auto" w:fill="FFFFFF"/>
        </w:rPr>
        <w:t>.</w:t>
      </w:r>
      <w:r w:rsidR="003F2F16">
        <w:rPr>
          <w:rFonts w:ascii="Verdana" w:hAnsi="Verdana"/>
          <w:color w:val="030112"/>
          <w:sz w:val="20"/>
          <w:szCs w:val="20"/>
          <w:shd w:val="clear" w:color="auto" w:fill="FFFFFF"/>
        </w:rPr>
        <w:t xml:space="preserve"> </w:t>
      </w:r>
      <w:r w:rsidR="009C719B">
        <w:rPr>
          <w:rFonts w:ascii="Verdana" w:hAnsi="Verdana"/>
          <w:color w:val="030112"/>
          <w:sz w:val="20"/>
          <w:szCs w:val="20"/>
          <w:shd w:val="clear" w:color="auto" w:fill="FFFFFF"/>
        </w:rPr>
        <w:t xml:space="preserve"> </w:t>
      </w:r>
      <w:r w:rsidR="00075EC3">
        <w:rPr>
          <w:rFonts w:ascii="Verdana" w:hAnsi="Verdana"/>
          <w:color w:val="030112"/>
          <w:sz w:val="20"/>
          <w:szCs w:val="20"/>
          <w:shd w:val="clear" w:color="auto" w:fill="FFFFFF"/>
        </w:rPr>
        <w:t xml:space="preserve">One-time bonus </w:t>
      </w:r>
      <w:r w:rsidR="00031AB0">
        <w:rPr>
          <w:rFonts w:ascii="Verdana" w:hAnsi="Verdana"/>
          <w:color w:val="030112"/>
          <w:sz w:val="20"/>
          <w:szCs w:val="20"/>
          <w:shd w:val="clear" w:color="auto" w:fill="FFFFFF"/>
        </w:rPr>
        <w:t>payments</w:t>
      </w:r>
      <w:r w:rsidR="007E5E4F">
        <w:rPr>
          <w:rFonts w:ascii="Verdana" w:hAnsi="Verdana"/>
          <w:color w:val="030112"/>
          <w:sz w:val="20"/>
          <w:szCs w:val="20"/>
          <w:shd w:val="clear" w:color="auto" w:fill="FFFFFF"/>
        </w:rPr>
        <w:t xml:space="preserve"> which were part of the conference budget</w:t>
      </w:r>
      <w:r w:rsidR="00031AB0">
        <w:rPr>
          <w:rFonts w:ascii="Verdana" w:hAnsi="Verdana"/>
          <w:color w:val="030112"/>
          <w:sz w:val="20"/>
          <w:szCs w:val="20"/>
          <w:shd w:val="clear" w:color="auto" w:fill="FFFFFF"/>
        </w:rPr>
        <w:t xml:space="preserve"> are </w:t>
      </w:r>
      <w:r w:rsidR="00306F5E">
        <w:rPr>
          <w:rFonts w:ascii="Verdana" w:hAnsi="Verdana"/>
          <w:color w:val="030112"/>
          <w:sz w:val="20"/>
          <w:szCs w:val="20"/>
          <w:shd w:val="clear" w:color="auto" w:fill="FFFFFF"/>
        </w:rPr>
        <w:t xml:space="preserve">included.  </w:t>
      </w:r>
      <w:r w:rsidR="006F4D7F">
        <w:rPr>
          <w:rFonts w:ascii="Verdana" w:hAnsi="Verdana"/>
          <w:color w:val="030112"/>
          <w:sz w:val="20"/>
          <w:szCs w:val="20"/>
          <w:shd w:val="clear" w:color="auto" w:fill="FFFFFF"/>
        </w:rPr>
        <w:t>Planned savings in operational budgets, particularly with contingency funds and planned savings in department budgets</w:t>
      </w:r>
      <w:r w:rsidR="00BE4683">
        <w:rPr>
          <w:rFonts w:ascii="Verdana" w:hAnsi="Verdana"/>
          <w:color w:val="030112"/>
          <w:sz w:val="20"/>
          <w:szCs w:val="20"/>
          <w:shd w:val="clear" w:color="auto" w:fill="FFFFFF"/>
        </w:rPr>
        <w:t xml:space="preserve"> provided the bulk of expense reductions for the school fund.  Overall expense performance of the school fund was slightly better than anticipated with slightly greater savings at year end than anticipated.</w:t>
      </w:r>
      <w:r w:rsidR="006F4D7F">
        <w:rPr>
          <w:rFonts w:ascii="Verdana" w:hAnsi="Verdana"/>
          <w:color w:val="030112"/>
          <w:sz w:val="20"/>
          <w:szCs w:val="20"/>
          <w:shd w:val="clear" w:color="auto" w:fill="FFFFFF"/>
        </w:rPr>
        <w:t xml:space="preserve"> </w:t>
      </w:r>
      <w:r w:rsidR="0050269C">
        <w:rPr>
          <w:rFonts w:ascii="Verdana" w:hAnsi="Verdana"/>
          <w:color w:val="030112"/>
          <w:sz w:val="20"/>
          <w:szCs w:val="20"/>
          <w:shd w:val="clear" w:color="auto" w:fill="FFFFFF"/>
        </w:rPr>
        <w:t>Summary total</w:t>
      </w:r>
      <w:r>
        <w:rPr>
          <w:rFonts w:ascii="Verdana" w:hAnsi="Verdana"/>
          <w:color w:val="030112"/>
          <w:sz w:val="20"/>
          <w:szCs w:val="20"/>
          <w:shd w:val="clear" w:color="auto" w:fill="FFFFFF"/>
        </w:rPr>
        <w:t xml:space="preserve"> expenses</w:t>
      </w:r>
      <w:r w:rsidR="00E55979">
        <w:rPr>
          <w:rFonts w:ascii="Verdana" w:hAnsi="Verdana"/>
          <w:color w:val="030112"/>
          <w:sz w:val="20"/>
          <w:szCs w:val="20"/>
          <w:shd w:val="clear" w:color="auto" w:fill="FFFFFF"/>
        </w:rPr>
        <w:t>, including compensation and benefits</w:t>
      </w:r>
      <w:r>
        <w:rPr>
          <w:rFonts w:ascii="Verdana" w:hAnsi="Verdana"/>
          <w:color w:val="030112"/>
          <w:sz w:val="20"/>
          <w:szCs w:val="20"/>
          <w:shd w:val="clear" w:color="auto" w:fill="FFFFFF"/>
        </w:rPr>
        <w:t xml:space="preserve"> </w:t>
      </w:r>
      <w:r w:rsidR="00924EEA">
        <w:rPr>
          <w:rFonts w:ascii="Verdana" w:hAnsi="Verdana"/>
          <w:color w:val="030112"/>
          <w:sz w:val="20"/>
          <w:szCs w:val="20"/>
          <w:shd w:val="clear" w:color="auto" w:fill="FFFFFF"/>
        </w:rPr>
        <w:t>for special revenue funds</w:t>
      </w:r>
      <w:r>
        <w:rPr>
          <w:rFonts w:ascii="Verdana" w:hAnsi="Verdana"/>
          <w:color w:val="030112"/>
          <w:sz w:val="20"/>
          <w:szCs w:val="20"/>
          <w:shd w:val="clear" w:color="auto" w:fill="FFFFFF"/>
        </w:rPr>
        <w:t xml:space="preserve"> are shown on pages </w:t>
      </w:r>
      <w:r w:rsidR="009C2DE3">
        <w:rPr>
          <w:rFonts w:ascii="Verdana" w:hAnsi="Verdana"/>
          <w:color w:val="030112"/>
          <w:sz w:val="20"/>
          <w:szCs w:val="20"/>
          <w:shd w:val="clear" w:color="auto" w:fill="FFFFFF"/>
        </w:rPr>
        <w:t>2</w:t>
      </w:r>
      <w:r>
        <w:rPr>
          <w:rFonts w:ascii="Verdana" w:hAnsi="Verdana"/>
          <w:color w:val="030112"/>
          <w:sz w:val="20"/>
          <w:szCs w:val="20"/>
          <w:shd w:val="clear" w:color="auto" w:fill="FFFFFF"/>
        </w:rPr>
        <w:t>-</w:t>
      </w:r>
      <w:r w:rsidR="00140616">
        <w:rPr>
          <w:rFonts w:ascii="Verdana" w:hAnsi="Verdana"/>
          <w:color w:val="030112"/>
          <w:sz w:val="20"/>
          <w:szCs w:val="20"/>
          <w:shd w:val="clear" w:color="auto" w:fill="FFFFFF"/>
        </w:rPr>
        <w:t>4</w:t>
      </w:r>
      <w:r>
        <w:rPr>
          <w:rFonts w:ascii="Verdana" w:hAnsi="Verdana"/>
          <w:color w:val="030112"/>
          <w:sz w:val="20"/>
          <w:szCs w:val="20"/>
          <w:shd w:val="clear" w:color="auto" w:fill="FFFFFF"/>
        </w:rPr>
        <w:t xml:space="preserve"> of the attached report.</w:t>
      </w:r>
      <w:r w:rsidR="00DE19BA">
        <w:rPr>
          <w:rFonts w:ascii="Verdana" w:hAnsi="Verdana"/>
          <w:color w:val="030112"/>
          <w:sz w:val="20"/>
          <w:szCs w:val="20"/>
          <w:shd w:val="clear" w:color="auto" w:fill="FFFFFF"/>
        </w:rPr>
        <w:t xml:space="preserve">  </w:t>
      </w:r>
      <w:r>
        <w:rPr>
          <w:rFonts w:ascii="Verdana" w:hAnsi="Verdana"/>
          <w:color w:val="030112"/>
          <w:sz w:val="20"/>
          <w:szCs w:val="20"/>
          <w:shd w:val="clear" w:color="auto" w:fill="FFFFFF"/>
        </w:rPr>
        <w:t xml:space="preserve"> </w:t>
      </w:r>
      <w:r>
        <w:rPr>
          <w:rFonts w:ascii="Verdana" w:hAnsi="Verdana"/>
          <w:color w:val="030112"/>
          <w:sz w:val="20"/>
          <w:szCs w:val="20"/>
        </w:rPr>
        <w:br/>
      </w:r>
      <w:r>
        <w:rPr>
          <w:rFonts w:ascii="Verdana" w:hAnsi="Verdana"/>
          <w:color w:val="030112"/>
          <w:sz w:val="20"/>
          <w:szCs w:val="20"/>
        </w:rPr>
        <w:br/>
      </w:r>
      <w:r w:rsidRPr="00E55979">
        <w:rPr>
          <w:rFonts w:ascii="Verdana" w:hAnsi="Verdana"/>
          <w:b/>
          <w:bCs/>
          <w:color w:val="030112"/>
          <w:sz w:val="20"/>
          <w:szCs w:val="20"/>
          <w:shd w:val="clear" w:color="auto" w:fill="FFFFFF"/>
        </w:rPr>
        <w:t>Balance of Revenues over Expenses:</w:t>
      </w:r>
      <w:r>
        <w:rPr>
          <w:rFonts w:ascii="Verdana" w:hAnsi="Verdana"/>
          <w:color w:val="030112"/>
          <w:sz w:val="20"/>
          <w:szCs w:val="20"/>
          <w:shd w:val="clear" w:color="auto" w:fill="FFFFFF"/>
        </w:rPr>
        <w:t xml:space="preserve"> </w:t>
      </w:r>
      <w:r w:rsidR="00B76A28">
        <w:rPr>
          <w:rFonts w:ascii="Verdana" w:hAnsi="Verdana"/>
          <w:color w:val="030112"/>
          <w:sz w:val="20"/>
          <w:szCs w:val="20"/>
          <w:shd w:val="clear" w:color="auto" w:fill="FFFFFF"/>
        </w:rPr>
        <w:t xml:space="preserve">Revenues </w:t>
      </w:r>
      <w:r w:rsidR="006F4D7F">
        <w:rPr>
          <w:rFonts w:ascii="Verdana" w:hAnsi="Verdana"/>
          <w:color w:val="030112"/>
          <w:sz w:val="20"/>
          <w:szCs w:val="20"/>
          <w:shd w:val="clear" w:color="auto" w:fill="FFFFFF"/>
        </w:rPr>
        <w:t>matched</w:t>
      </w:r>
      <w:r w:rsidR="00B76A28">
        <w:rPr>
          <w:rFonts w:ascii="Verdana" w:hAnsi="Verdana"/>
          <w:color w:val="030112"/>
          <w:sz w:val="20"/>
          <w:szCs w:val="20"/>
          <w:shd w:val="clear" w:color="auto" w:fill="FFFFFF"/>
        </w:rPr>
        <w:t xml:space="preserve"> expenses</w:t>
      </w:r>
      <w:r w:rsidR="00BE4683">
        <w:rPr>
          <w:rFonts w:ascii="Verdana" w:hAnsi="Verdana"/>
          <w:color w:val="030112"/>
          <w:sz w:val="20"/>
          <w:szCs w:val="20"/>
          <w:shd w:val="clear" w:color="auto" w:fill="FFFFFF"/>
        </w:rPr>
        <w:t xml:space="preserve">, however due to lower expenses, fund balance savings of greater than $1.6M </w:t>
      </w:r>
      <w:proofErr w:type="gramStart"/>
      <w:r w:rsidR="00BE4683">
        <w:rPr>
          <w:rFonts w:ascii="Verdana" w:hAnsi="Verdana"/>
          <w:color w:val="030112"/>
          <w:sz w:val="20"/>
          <w:szCs w:val="20"/>
          <w:shd w:val="clear" w:color="auto" w:fill="FFFFFF"/>
        </w:rPr>
        <w:t>was</w:t>
      </w:r>
      <w:proofErr w:type="gramEnd"/>
      <w:r w:rsidR="00BE4683">
        <w:rPr>
          <w:rFonts w:ascii="Verdana" w:hAnsi="Verdana"/>
          <w:color w:val="030112"/>
          <w:sz w:val="20"/>
          <w:szCs w:val="20"/>
          <w:shd w:val="clear" w:color="auto" w:fill="FFFFFF"/>
        </w:rPr>
        <w:t xml:space="preserve"> achieved</w:t>
      </w:r>
      <w:r w:rsidR="00B76A28">
        <w:rPr>
          <w:rFonts w:ascii="Verdana" w:hAnsi="Verdana"/>
          <w:color w:val="030112"/>
          <w:sz w:val="20"/>
          <w:szCs w:val="20"/>
          <w:shd w:val="clear" w:color="auto" w:fill="FFFFFF"/>
        </w:rPr>
        <w:t>.</w:t>
      </w:r>
    </w:p>
    <w:p w14:paraId="32714BE7" w14:textId="1C344AF3" w:rsidR="005E24B8" w:rsidRDefault="005E24B8" w:rsidP="005E24B8">
      <w:r>
        <w:rPr>
          <w:rFonts w:ascii="Verdana" w:hAnsi="Verdana"/>
          <w:color w:val="030112"/>
          <w:sz w:val="20"/>
          <w:szCs w:val="20"/>
        </w:rPr>
        <w:br/>
      </w:r>
      <w:r w:rsidRPr="00E55979">
        <w:rPr>
          <w:rFonts w:ascii="Verdana" w:hAnsi="Verdana"/>
          <w:b/>
          <w:bCs/>
          <w:color w:val="030112"/>
          <w:sz w:val="20"/>
          <w:szCs w:val="20"/>
          <w:shd w:val="clear" w:color="auto" w:fill="FFFFFF"/>
        </w:rPr>
        <w:t>Special Revenue Funds:</w:t>
      </w:r>
      <w:r>
        <w:rPr>
          <w:rFonts w:ascii="Verdana" w:hAnsi="Verdana"/>
          <w:color w:val="030112"/>
          <w:sz w:val="20"/>
          <w:szCs w:val="20"/>
          <w:shd w:val="clear" w:color="auto" w:fill="FFFFFF"/>
        </w:rPr>
        <w:t xml:space="preserve"> Special revenue funds are presented on pages </w:t>
      </w:r>
      <w:r w:rsidR="00850D16">
        <w:rPr>
          <w:rFonts w:ascii="Verdana" w:hAnsi="Verdana"/>
          <w:color w:val="030112"/>
          <w:sz w:val="20"/>
          <w:szCs w:val="20"/>
          <w:shd w:val="clear" w:color="auto" w:fill="FFFFFF"/>
        </w:rPr>
        <w:t>3</w:t>
      </w:r>
      <w:r w:rsidR="00924EEA">
        <w:rPr>
          <w:rFonts w:ascii="Verdana" w:hAnsi="Verdana"/>
          <w:color w:val="030112"/>
          <w:sz w:val="20"/>
          <w:szCs w:val="20"/>
          <w:shd w:val="clear" w:color="auto" w:fill="FFFFFF"/>
        </w:rPr>
        <w:t>-</w:t>
      </w:r>
      <w:r w:rsidR="00850D16">
        <w:rPr>
          <w:rFonts w:ascii="Verdana" w:hAnsi="Verdana"/>
          <w:color w:val="030112"/>
          <w:sz w:val="20"/>
          <w:szCs w:val="20"/>
          <w:shd w:val="clear" w:color="auto" w:fill="FFFFFF"/>
        </w:rPr>
        <w:t>4</w:t>
      </w:r>
      <w:r>
        <w:rPr>
          <w:rFonts w:ascii="Verdana" w:hAnsi="Verdana"/>
          <w:color w:val="030112"/>
          <w:sz w:val="20"/>
          <w:szCs w:val="20"/>
          <w:shd w:val="clear" w:color="auto" w:fill="FFFFFF"/>
        </w:rPr>
        <w:t>.</w:t>
      </w:r>
      <w:r w:rsidR="00B76A28">
        <w:rPr>
          <w:rFonts w:ascii="Verdana" w:hAnsi="Verdana"/>
          <w:color w:val="030112"/>
          <w:sz w:val="20"/>
          <w:szCs w:val="20"/>
          <w:shd w:val="clear" w:color="auto" w:fill="FFFFFF"/>
        </w:rPr>
        <w:t xml:space="preserve">  Many special revenue funds are reimbursable Federal grants/programs. </w:t>
      </w:r>
      <w:r w:rsidR="003175E8">
        <w:rPr>
          <w:rFonts w:ascii="Verdana" w:hAnsi="Verdana"/>
          <w:color w:val="030112"/>
          <w:sz w:val="20"/>
          <w:szCs w:val="20"/>
          <w:shd w:val="clear" w:color="auto" w:fill="FFFFFF"/>
        </w:rPr>
        <w:t xml:space="preserve">The </w:t>
      </w:r>
      <w:r w:rsidR="00262302">
        <w:rPr>
          <w:rFonts w:ascii="Verdana" w:hAnsi="Verdana"/>
          <w:color w:val="030112"/>
          <w:sz w:val="20"/>
          <w:szCs w:val="20"/>
          <w:shd w:val="clear" w:color="auto" w:fill="FFFFFF"/>
        </w:rPr>
        <w:t>V</w:t>
      </w:r>
      <w:r w:rsidR="003175E8">
        <w:rPr>
          <w:rFonts w:ascii="Verdana" w:hAnsi="Verdana"/>
          <w:color w:val="030112"/>
          <w:sz w:val="20"/>
          <w:szCs w:val="20"/>
          <w:shd w:val="clear" w:color="auto" w:fill="FFFFFF"/>
        </w:rPr>
        <w:t xml:space="preserve">irginia </w:t>
      </w:r>
      <w:r w:rsidR="00262302">
        <w:rPr>
          <w:rFonts w:ascii="Verdana" w:hAnsi="Verdana"/>
          <w:color w:val="030112"/>
          <w:sz w:val="20"/>
          <w:szCs w:val="20"/>
          <w:shd w:val="clear" w:color="auto" w:fill="FFFFFF"/>
        </w:rPr>
        <w:t>D</w:t>
      </w:r>
      <w:r w:rsidR="003175E8">
        <w:rPr>
          <w:rFonts w:ascii="Verdana" w:hAnsi="Verdana"/>
          <w:color w:val="030112"/>
          <w:sz w:val="20"/>
          <w:szCs w:val="20"/>
          <w:shd w:val="clear" w:color="auto" w:fill="FFFFFF"/>
        </w:rPr>
        <w:t xml:space="preserve">epartment of </w:t>
      </w:r>
      <w:r w:rsidR="00262302">
        <w:rPr>
          <w:rFonts w:ascii="Verdana" w:hAnsi="Verdana"/>
          <w:color w:val="030112"/>
          <w:sz w:val="20"/>
          <w:szCs w:val="20"/>
          <w:shd w:val="clear" w:color="auto" w:fill="FFFFFF"/>
        </w:rPr>
        <w:t>E</w:t>
      </w:r>
      <w:r w:rsidR="003175E8">
        <w:rPr>
          <w:rFonts w:ascii="Verdana" w:hAnsi="Verdana"/>
          <w:color w:val="030112"/>
          <w:sz w:val="20"/>
          <w:szCs w:val="20"/>
          <w:shd w:val="clear" w:color="auto" w:fill="FFFFFF"/>
        </w:rPr>
        <w:t>ducation, which issues reimbursements of these Federal programs,</w:t>
      </w:r>
      <w:r w:rsidR="00262302">
        <w:rPr>
          <w:rFonts w:ascii="Verdana" w:hAnsi="Verdana"/>
          <w:color w:val="030112"/>
          <w:sz w:val="20"/>
          <w:szCs w:val="20"/>
          <w:shd w:val="clear" w:color="auto" w:fill="FFFFFF"/>
        </w:rPr>
        <w:t xml:space="preserve"> is experiencing some delays in processing approvals of reimbursements</w:t>
      </w:r>
      <w:r w:rsidR="00F76D3C">
        <w:rPr>
          <w:rFonts w:ascii="Verdana" w:hAnsi="Verdana"/>
          <w:color w:val="030112"/>
          <w:sz w:val="20"/>
          <w:szCs w:val="20"/>
          <w:shd w:val="clear" w:color="auto" w:fill="FFFFFF"/>
        </w:rPr>
        <w:t>.</w:t>
      </w:r>
      <w:r w:rsidR="003175E8">
        <w:rPr>
          <w:rFonts w:ascii="Verdana" w:hAnsi="Verdana"/>
          <w:color w:val="030112"/>
          <w:sz w:val="20"/>
          <w:szCs w:val="20"/>
          <w:shd w:val="clear" w:color="auto" w:fill="FFFFFF"/>
        </w:rPr>
        <w:t xml:space="preserve">  Staff </w:t>
      </w:r>
      <w:proofErr w:type="gramStart"/>
      <w:r w:rsidR="003175E8">
        <w:rPr>
          <w:rFonts w:ascii="Verdana" w:hAnsi="Verdana"/>
          <w:color w:val="030112"/>
          <w:sz w:val="20"/>
          <w:szCs w:val="20"/>
          <w:shd w:val="clear" w:color="auto" w:fill="FFFFFF"/>
        </w:rPr>
        <w:t>monitor</w:t>
      </w:r>
      <w:r w:rsidR="0075571A">
        <w:rPr>
          <w:rFonts w:ascii="Verdana" w:hAnsi="Verdana"/>
          <w:color w:val="030112"/>
          <w:sz w:val="20"/>
          <w:szCs w:val="20"/>
          <w:shd w:val="clear" w:color="auto" w:fill="FFFFFF"/>
        </w:rPr>
        <w:t>s</w:t>
      </w:r>
      <w:proofErr w:type="gramEnd"/>
      <w:r w:rsidR="003175E8">
        <w:rPr>
          <w:rFonts w:ascii="Verdana" w:hAnsi="Verdana"/>
          <w:color w:val="030112"/>
          <w:sz w:val="20"/>
          <w:szCs w:val="20"/>
          <w:shd w:val="clear" w:color="auto" w:fill="FFFFFF"/>
        </w:rPr>
        <w:t xml:space="preserve"> such reimbursements closely.</w:t>
      </w:r>
      <w:r>
        <w:rPr>
          <w:rFonts w:ascii="Verdana" w:hAnsi="Verdana"/>
          <w:color w:val="030112"/>
          <w:sz w:val="20"/>
          <w:szCs w:val="20"/>
        </w:rPr>
        <w:br/>
      </w:r>
      <w:r>
        <w:rPr>
          <w:rFonts w:ascii="Verdana" w:hAnsi="Verdana"/>
          <w:color w:val="030112"/>
          <w:sz w:val="20"/>
          <w:szCs w:val="20"/>
        </w:rPr>
        <w:br/>
      </w:r>
      <w:r w:rsidRPr="00E55979">
        <w:rPr>
          <w:rFonts w:ascii="Verdana" w:hAnsi="Verdana"/>
          <w:b/>
          <w:bCs/>
          <w:color w:val="030112"/>
          <w:sz w:val="20"/>
          <w:szCs w:val="20"/>
          <w:shd w:val="clear" w:color="auto" w:fill="FFFFFF"/>
        </w:rPr>
        <w:t>School Fund Balance:</w:t>
      </w:r>
      <w:r>
        <w:rPr>
          <w:rFonts w:ascii="Verdana" w:hAnsi="Verdana"/>
          <w:color w:val="030112"/>
          <w:sz w:val="20"/>
          <w:szCs w:val="20"/>
          <w:shd w:val="clear" w:color="auto" w:fill="FFFFFF"/>
        </w:rPr>
        <w:t xml:space="preserve"> </w:t>
      </w:r>
      <w:r w:rsidR="00BE4683">
        <w:rPr>
          <w:rFonts w:ascii="Verdana" w:hAnsi="Verdana"/>
          <w:color w:val="030112"/>
          <w:sz w:val="20"/>
          <w:szCs w:val="20"/>
          <w:shd w:val="clear" w:color="auto" w:fill="FFFFFF"/>
        </w:rPr>
        <w:t>E</w:t>
      </w:r>
      <w:r>
        <w:rPr>
          <w:rFonts w:ascii="Verdana" w:hAnsi="Verdana"/>
          <w:color w:val="030112"/>
          <w:sz w:val="20"/>
          <w:szCs w:val="20"/>
          <w:shd w:val="clear" w:color="auto" w:fill="FFFFFF"/>
        </w:rPr>
        <w:t xml:space="preserve">nding balance information for the current fiscal year </w:t>
      </w:r>
      <w:r w:rsidR="002169D8">
        <w:rPr>
          <w:rFonts w:ascii="Verdana" w:hAnsi="Verdana"/>
          <w:color w:val="030112"/>
          <w:sz w:val="20"/>
          <w:szCs w:val="20"/>
          <w:shd w:val="clear" w:color="auto" w:fill="FFFFFF"/>
        </w:rPr>
        <w:t>is presented on page 5</w:t>
      </w:r>
      <w:r w:rsidR="006840F3">
        <w:rPr>
          <w:rFonts w:ascii="Verdana" w:hAnsi="Verdana"/>
          <w:color w:val="030112"/>
          <w:sz w:val="20"/>
          <w:szCs w:val="20"/>
          <w:shd w:val="clear" w:color="auto" w:fill="FFFFFF"/>
        </w:rPr>
        <w:t>.</w:t>
      </w:r>
      <w:r w:rsidR="00BE4683">
        <w:rPr>
          <w:rFonts w:ascii="Verdana" w:hAnsi="Verdana"/>
          <w:color w:val="030112"/>
          <w:sz w:val="20"/>
          <w:szCs w:val="20"/>
          <w:shd w:val="clear" w:color="auto" w:fill="FFFFFF"/>
        </w:rPr>
        <w:t xml:space="preserve">  Available fund balance </w:t>
      </w:r>
      <w:r w:rsidR="00EF31DE">
        <w:rPr>
          <w:rFonts w:ascii="Verdana" w:hAnsi="Verdana"/>
          <w:color w:val="030112"/>
          <w:sz w:val="20"/>
          <w:szCs w:val="20"/>
          <w:shd w:val="clear" w:color="auto" w:fill="FFFFFF"/>
        </w:rPr>
        <w:t>for FY26 is currently anticipated to be just over $4.4M.</w:t>
      </w:r>
    </w:p>
    <w:p w14:paraId="5BB5E825" w14:textId="77777777" w:rsidR="00F12487" w:rsidRDefault="00F12487"/>
    <w:sectPr w:rsidR="00F124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4B8"/>
    <w:rsid w:val="00024A41"/>
    <w:rsid w:val="00031AB0"/>
    <w:rsid w:val="00075EC3"/>
    <w:rsid w:val="000974DA"/>
    <w:rsid w:val="0010770E"/>
    <w:rsid w:val="00140616"/>
    <w:rsid w:val="001425BF"/>
    <w:rsid w:val="0017258D"/>
    <w:rsid w:val="001B1990"/>
    <w:rsid w:val="002169D8"/>
    <w:rsid w:val="0023650D"/>
    <w:rsid w:val="00261319"/>
    <w:rsid w:val="00262302"/>
    <w:rsid w:val="00290DCB"/>
    <w:rsid w:val="002A5480"/>
    <w:rsid w:val="002C0422"/>
    <w:rsid w:val="002F45F9"/>
    <w:rsid w:val="002F5F0E"/>
    <w:rsid w:val="00301EDB"/>
    <w:rsid w:val="00302617"/>
    <w:rsid w:val="00306F5E"/>
    <w:rsid w:val="003175E8"/>
    <w:rsid w:val="003A28F3"/>
    <w:rsid w:val="003F2F16"/>
    <w:rsid w:val="00427E50"/>
    <w:rsid w:val="00446DD9"/>
    <w:rsid w:val="00453BA3"/>
    <w:rsid w:val="004547CE"/>
    <w:rsid w:val="00473316"/>
    <w:rsid w:val="00476A9B"/>
    <w:rsid w:val="004B01DE"/>
    <w:rsid w:val="004D74C1"/>
    <w:rsid w:val="004F08CF"/>
    <w:rsid w:val="005010B7"/>
    <w:rsid w:val="0050269C"/>
    <w:rsid w:val="00503374"/>
    <w:rsid w:val="00545423"/>
    <w:rsid w:val="005562E6"/>
    <w:rsid w:val="00595A0D"/>
    <w:rsid w:val="005B4F35"/>
    <w:rsid w:val="005E0F7B"/>
    <w:rsid w:val="005E24B8"/>
    <w:rsid w:val="006034EB"/>
    <w:rsid w:val="00612227"/>
    <w:rsid w:val="00623D59"/>
    <w:rsid w:val="00633480"/>
    <w:rsid w:val="00646D82"/>
    <w:rsid w:val="0068209F"/>
    <w:rsid w:val="006840F3"/>
    <w:rsid w:val="00686628"/>
    <w:rsid w:val="006866FC"/>
    <w:rsid w:val="006B4813"/>
    <w:rsid w:val="006F4D7F"/>
    <w:rsid w:val="00700425"/>
    <w:rsid w:val="007075E2"/>
    <w:rsid w:val="0071794A"/>
    <w:rsid w:val="0075571A"/>
    <w:rsid w:val="007752A2"/>
    <w:rsid w:val="007766CA"/>
    <w:rsid w:val="007E5E4F"/>
    <w:rsid w:val="007F7564"/>
    <w:rsid w:val="00850D16"/>
    <w:rsid w:val="00895048"/>
    <w:rsid w:val="008E7F61"/>
    <w:rsid w:val="00924EEA"/>
    <w:rsid w:val="0095246C"/>
    <w:rsid w:val="009A1B91"/>
    <w:rsid w:val="009B6534"/>
    <w:rsid w:val="009C2DE3"/>
    <w:rsid w:val="009C719B"/>
    <w:rsid w:val="00A1618F"/>
    <w:rsid w:val="00A30092"/>
    <w:rsid w:val="00A42CB0"/>
    <w:rsid w:val="00A56C5A"/>
    <w:rsid w:val="00A670F8"/>
    <w:rsid w:val="00A83C60"/>
    <w:rsid w:val="00A87E81"/>
    <w:rsid w:val="00AA029E"/>
    <w:rsid w:val="00AC244E"/>
    <w:rsid w:val="00AF055A"/>
    <w:rsid w:val="00AF2913"/>
    <w:rsid w:val="00B5549D"/>
    <w:rsid w:val="00B76A28"/>
    <w:rsid w:val="00B84479"/>
    <w:rsid w:val="00B96FB5"/>
    <w:rsid w:val="00BA3D3F"/>
    <w:rsid w:val="00BE4683"/>
    <w:rsid w:val="00C85234"/>
    <w:rsid w:val="00CE1E27"/>
    <w:rsid w:val="00CF655A"/>
    <w:rsid w:val="00D31E43"/>
    <w:rsid w:val="00D32E5B"/>
    <w:rsid w:val="00D46B27"/>
    <w:rsid w:val="00DB20CE"/>
    <w:rsid w:val="00DD0CC4"/>
    <w:rsid w:val="00DD3329"/>
    <w:rsid w:val="00DD749E"/>
    <w:rsid w:val="00DD7A22"/>
    <w:rsid w:val="00DE19BA"/>
    <w:rsid w:val="00DE7FF6"/>
    <w:rsid w:val="00E501D5"/>
    <w:rsid w:val="00E5288F"/>
    <w:rsid w:val="00E55979"/>
    <w:rsid w:val="00E67FD2"/>
    <w:rsid w:val="00E74AFB"/>
    <w:rsid w:val="00EF31DE"/>
    <w:rsid w:val="00F12487"/>
    <w:rsid w:val="00F1435B"/>
    <w:rsid w:val="00F20B1D"/>
    <w:rsid w:val="00F76D3C"/>
    <w:rsid w:val="00FA6603"/>
    <w:rsid w:val="00FC5F32"/>
    <w:rsid w:val="00FE6FC1"/>
    <w:rsid w:val="00FF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28277"/>
  <w15:chartTrackingRefBased/>
  <w15:docId w15:val="{9223E2AF-1521-4DAE-A5A0-4F9FABE3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4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84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377</Words>
  <Characters>2212</Characters>
  <Application>Microsoft Office Word</Application>
  <DocSecurity>0</DocSecurity>
  <Lines>41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Zimmermann</dc:creator>
  <cp:keywords/>
  <dc:description/>
  <cp:lastModifiedBy>Jackson Zimmermann</cp:lastModifiedBy>
  <cp:revision>4</cp:revision>
  <cp:lastPrinted>2025-04-28T20:07:00Z</cp:lastPrinted>
  <dcterms:created xsi:type="dcterms:W3CDTF">2025-12-05T16:59:00Z</dcterms:created>
  <dcterms:modified xsi:type="dcterms:W3CDTF">2025-12-05T19:02:00Z</dcterms:modified>
</cp:coreProperties>
</file>